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B6" w:rsidRDefault="00FA2B81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 w:rsidRPr="006C1208">
        <w:rPr>
          <w:rFonts w:asciiTheme="minorEastAsia" w:eastAsiaTheme="minorEastAsia" w:hAnsiTheme="minorEastAsia" w:cs="HG丸ｺﾞｼｯｸM-PRO" w:hint="eastAsia"/>
          <w:bdr w:val="single" w:sz="4" w:space="0" w:color="auto"/>
        </w:rPr>
        <w:t>様式１</w:t>
      </w:r>
    </w:p>
    <w:p w:rsidR="0085242F" w:rsidRDefault="0085242F" w:rsidP="0085242F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741BB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DD24BD" w:rsidRPr="008E4FAD" w:rsidRDefault="003415A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:rsidR="00543876" w:rsidRPr="004A21F6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:rsidR="00CA67BF" w:rsidRPr="00D04FCC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7B4B04" w:rsidRDefault="000F7947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福岡市地下鉄</w:t>
      </w:r>
      <w:r w:rsidR="006C1208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２エリア</w:t>
      </w: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駅</w:t>
      </w:r>
      <w:r w:rsidR="006C1208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構内コインロッカー設置・運営事業者</w:t>
      </w: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公募</w:t>
      </w: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8E4FAD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参加申込書 兼 誓約書</w:t>
      </w:r>
    </w:p>
    <w:p w:rsidR="00D04FCC" w:rsidRPr="00CA67BF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:rsidR="00D04FCC" w:rsidRPr="00D04FCC" w:rsidRDefault="007B4B04" w:rsidP="003B4B3E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 w:rsidR="006C1208">
        <w:rPr>
          <w:rFonts w:asciiTheme="minorEastAsia" w:eastAsiaTheme="minorEastAsia" w:hAnsiTheme="minorEastAsia" w:cs="HG丸ｺﾞｼｯｸM-PRO" w:hint="eastAsia"/>
          <w:bCs/>
          <w:spacing w:val="2"/>
        </w:rPr>
        <w:t>２エリア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駅</w:t>
      </w:r>
      <w:r w:rsidR="006C1208">
        <w:rPr>
          <w:rFonts w:asciiTheme="minorEastAsia" w:eastAsiaTheme="minorEastAsia" w:hAnsiTheme="minorEastAsia" w:cs="HG丸ｺﾞｼｯｸM-PRO" w:hint="eastAsia"/>
          <w:bCs/>
          <w:spacing w:val="2"/>
        </w:rPr>
        <w:t>構内コインロッカー設置・運営事業者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参加を申し込みます。</w:t>
      </w:r>
    </w:p>
    <w:p w:rsidR="007F616F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本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申込書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兼誓約書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及び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書類のすべての記載事項は事実と相違ないこと、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並びに「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福岡市</w:t>
      </w:r>
      <w:r w:rsidR="00173D5B" w:rsidRPr="00173D5B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地下鉄</w:t>
      </w:r>
      <w:r w:rsidR="00C827A4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２エリア駅構内コインロッカー設置・運営事業者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公募要項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」に記載の参加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資格をすべて満たしていることを誓約し、</w:t>
      </w:r>
      <w:r w:rsidR="00B27AD2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</w:t>
      </w:r>
      <w:r w:rsidR="00B27AD2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資格確認のため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提出書類をもって</w:t>
      </w:r>
      <w:r w:rsidR="004F0DF7">
        <w:rPr>
          <w:rFonts w:asciiTheme="minorEastAsia" w:eastAsiaTheme="minorEastAsia" w:hAnsiTheme="minorEastAsia" w:cs="HG丸ｺﾞｼｯｸM-PRO" w:hint="eastAsia"/>
          <w:bCs/>
          <w:spacing w:val="2"/>
        </w:rPr>
        <w:t>交通局が</w:t>
      </w:r>
      <w:r w:rsidR="00536FE1">
        <w:rPr>
          <w:rFonts w:asciiTheme="minorEastAsia" w:eastAsiaTheme="minorEastAsia" w:hAnsiTheme="minorEastAsia" w:cs="HG丸ｺﾞｼｯｸM-PRO" w:hint="eastAsia"/>
          <w:bCs/>
          <w:spacing w:val="2"/>
        </w:rPr>
        <w:t>必要な官公庁へ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照会を行うことについて承諾します。</w:t>
      </w:r>
    </w:p>
    <w:p w:rsidR="007F616F" w:rsidRDefault="007F616F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また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本件に係る担当者は下記の</w:t>
      </w:r>
      <w:r w:rsidR="00C827A4">
        <w:rPr>
          <w:rFonts w:asciiTheme="minorEastAsia" w:eastAsiaTheme="minorEastAsia" w:hAnsiTheme="minorEastAsia" w:cs="HG丸ｺﾞｼｯｸM-PRO" w:hint="eastAsia"/>
          <w:bCs/>
          <w:spacing w:val="2"/>
        </w:rPr>
        <w:t>とおりで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す。</w:t>
      </w:r>
    </w:p>
    <w:p w:rsidR="008B749E" w:rsidRP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:rsidR="00001B9E" w:rsidRDefault="00001B9E" w:rsidP="00001B9E">
      <w:pPr>
        <w:pStyle w:val="a9"/>
      </w:pPr>
      <w:r>
        <w:rPr>
          <w:rFonts w:hint="eastAsia"/>
        </w:rPr>
        <w:t>記</w:t>
      </w:r>
    </w:p>
    <w:p w:rsidR="00001B9E" w:rsidRDefault="00001B9E" w:rsidP="00001B9E"/>
    <w:p w:rsidR="00001B9E" w:rsidRPr="00001B9E" w:rsidRDefault="00001B9E" w:rsidP="00FA56EA">
      <w:pPr>
        <w:adjustRightInd/>
        <w:spacing w:line="720" w:lineRule="auto"/>
        <w:ind w:firstLineChars="400" w:firstLine="1024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会 社 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FA56EA">
      <w:pPr>
        <w:adjustRightInd/>
        <w:spacing w:line="720" w:lineRule="auto"/>
        <w:ind w:firstLineChars="400" w:firstLine="1024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所　　属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FA56EA">
      <w:pPr>
        <w:adjustRightInd/>
        <w:spacing w:line="720" w:lineRule="auto"/>
        <w:ind w:firstLineChars="400" w:firstLine="1024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担当者名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FA56EA">
      <w:pPr>
        <w:adjustRightInd/>
        <w:spacing w:line="720" w:lineRule="auto"/>
        <w:ind w:firstLineChars="400" w:firstLine="1024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電話番号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1911D0" w:rsidRDefault="00001B9E" w:rsidP="00FA56EA">
      <w:pPr>
        <w:spacing w:line="720" w:lineRule="auto"/>
        <w:ind w:firstLineChars="400" w:firstLine="1024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Ｅ</w:t>
      </w: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メール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</w:t>
      </w:r>
    </w:p>
    <w:p w:rsidR="004A21F6" w:rsidRDefault="008754BB" w:rsidP="00FA56EA">
      <w:pPr>
        <w:spacing w:line="720" w:lineRule="auto"/>
        <w:ind w:firstLineChars="400" w:firstLine="1024"/>
        <w:jc w:val="left"/>
        <w:rPr>
          <w:rFonts w:asciiTheme="minorEastAsia" w:eastAsiaTheme="minorEastAsia" w:hAnsiTheme="minorEastAsia" w:cs="HG丸ｺﾞｼｯｸM-PRO"/>
          <w:bCs/>
          <w:color w:val="auto"/>
          <w:spacing w:val="2"/>
          <w:sz w:val="24"/>
          <w:u w:val="single"/>
        </w:rPr>
      </w:pPr>
      <w:r w:rsidRPr="004A21F6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4"/>
          <w:u w:val="single"/>
        </w:rPr>
        <w:t>申込</w:t>
      </w:r>
      <w:r w:rsidR="00C827A4" w:rsidRPr="004A21F6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4"/>
          <w:u w:val="single"/>
        </w:rPr>
        <w:t>エリア</w:t>
      </w:r>
      <w:r w:rsidR="004A21F6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4"/>
          <w:u w:val="single"/>
        </w:rPr>
        <w:t>の番号に</w:t>
      </w:r>
      <w:r w:rsidR="00FA56EA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4"/>
          <w:u w:val="single"/>
        </w:rPr>
        <w:t>✔</w:t>
      </w:r>
      <w:r w:rsidR="004A21F6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4"/>
          <w:u w:val="single"/>
        </w:rPr>
        <w:t>を入れてください</w:t>
      </w:r>
    </w:p>
    <w:p w:rsidR="008754BB" w:rsidRPr="00702DFF" w:rsidRDefault="008754BB" w:rsidP="004A21F6">
      <w:pPr>
        <w:pStyle w:val="ad"/>
        <w:numPr>
          <w:ilvl w:val="0"/>
          <w:numId w:val="1"/>
        </w:numPr>
        <w:spacing w:line="720" w:lineRule="auto"/>
        <w:ind w:leftChars="0"/>
        <w:rPr>
          <w:rFonts w:asciiTheme="minorEastAsia" w:eastAsiaTheme="minorEastAsia" w:hAnsiTheme="minorEastAsia" w:cs="HG丸ｺﾞｼｯｸM-PRO"/>
          <w:bCs/>
          <w:spacing w:val="2"/>
          <w:sz w:val="20"/>
          <w:szCs w:val="20"/>
        </w:rPr>
      </w:pPr>
      <w:r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番</w:t>
      </w:r>
      <w:bookmarkStart w:id="0" w:name="_GoBack"/>
      <w:bookmarkEnd w:id="0"/>
      <w:r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号</w:t>
      </w:r>
      <w:r w:rsidR="004D5C67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１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(北</w:t>
      </w:r>
      <w:r w:rsidR="00702DFF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)　□ </w:t>
      </w:r>
      <w:r w:rsidR="004D5C67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番号２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(南</w:t>
      </w:r>
      <w:r w:rsidR="00702DFF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 xml:space="preserve">)　□ </w:t>
      </w:r>
      <w:r w:rsidR="004D5C67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番号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１(北</w:t>
      </w:r>
      <w:r w:rsidR="00702DFF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)及び番号２(南</w:t>
      </w:r>
      <w:r w:rsidR="00702DFF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16"/>
          <w:szCs w:val="16"/>
        </w:rPr>
        <w:t>エリア</w:t>
      </w:r>
      <w:r w:rsidR="004A21F6" w:rsidRPr="00702DFF">
        <w:rPr>
          <w:rFonts w:asciiTheme="minorEastAsia" w:eastAsiaTheme="minorEastAsia" w:hAnsiTheme="minorEastAsia" w:cs="Times New Roman" w:hint="eastAsia"/>
          <w:color w:val="auto"/>
          <w:spacing w:val="6"/>
          <w:sz w:val="20"/>
          <w:szCs w:val="20"/>
        </w:rPr>
        <w:t>)</w:t>
      </w:r>
    </w:p>
    <w:sectPr w:rsidR="008754BB" w:rsidRPr="00702DFF" w:rsidSect="00741BB6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6EB9"/>
    <w:multiLevelType w:val="hybridMultilevel"/>
    <w:tmpl w:val="B1DE0B40"/>
    <w:lvl w:ilvl="0" w:tplc="9048B2A4">
      <w:numFmt w:val="bullet"/>
      <w:lvlText w:val="□"/>
      <w:lvlJc w:val="left"/>
      <w:pPr>
        <w:ind w:left="1384" w:hanging="360"/>
      </w:pPr>
      <w:rPr>
        <w:rFonts w:ascii="ＭＳ 明朝" w:eastAsia="ＭＳ 明朝" w:hAnsi="ＭＳ 明朝" w:cs="HG丸ｺﾞｼｯｸM-PRO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793"/>
    <w:rsid w:val="00034CE4"/>
    <w:rsid w:val="00035A0A"/>
    <w:rsid w:val="00043DFC"/>
    <w:rsid w:val="0006167A"/>
    <w:rsid w:val="00080FE0"/>
    <w:rsid w:val="000C16EF"/>
    <w:rsid w:val="000E0F78"/>
    <w:rsid w:val="000E2510"/>
    <w:rsid w:val="000F7947"/>
    <w:rsid w:val="001003E3"/>
    <w:rsid w:val="0011120B"/>
    <w:rsid w:val="00133929"/>
    <w:rsid w:val="0014696D"/>
    <w:rsid w:val="00151425"/>
    <w:rsid w:val="00151427"/>
    <w:rsid w:val="0015268F"/>
    <w:rsid w:val="00157FA1"/>
    <w:rsid w:val="00162043"/>
    <w:rsid w:val="00173D5B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415AD"/>
    <w:rsid w:val="00365D44"/>
    <w:rsid w:val="003A1FF8"/>
    <w:rsid w:val="003A6768"/>
    <w:rsid w:val="003B0808"/>
    <w:rsid w:val="003B2EF4"/>
    <w:rsid w:val="003B4B3E"/>
    <w:rsid w:val="003C50EF"/>
    <w:rsid w:val="00403C96"/>
    <w:rsid w:val="004068B4"/>
    <w:rsid w:val="00407EF5"/>
    <w:rsid w:val="00416B39"/>
    <w:rsid w:val="004401F9"/>
    <w:rsid w:val="0047776A"/>
    <w:rsid w:val="00490F0F"/>
    <w:rsid w:val="00490FF8"/>
    <w:rsid w:val="004A21F6"/>
    <w:rsid w:val="004A2E30"/>
    <w:rsid w:val="004C2647"/>
    <w:rsid w:val="004D5C67"/>
    <w:rsid w:val="004F0DF7"/>
    <w:rsid w:val="004F137D"/>
    <w:rsid w:val="004F314E"/>
    <w:rsid w:val="00524676"/>
    <w:rsid w:val="00536FE1"/>
    <w:rsid w:val="00543876"/>
    <w:rsid w:val="00556178"/>
    <w:rsid w:val="00561E9E"/>
    <w:rsid w:val="005814D0"/>
    <w:rsid w:val="005D3434"/>
    <w:rsid w:val="005F0934"/>
    <w:rsid w:val="005F68C7"/>
    <w:rsid w:val="00606F42"/>
    <w:rsid w:val="0062009E"/>
    <w:rsid w:val="00626BB8"/>
    <w:rsid w:val="00630F99"/>
    <w:rsid w:val="00633A61"/>
    <w:rsid w:val="00681E8E"/>
    <w:rsid w:val="006876F7"/>
    <w:rsid w:val="006B1E15"/>
    <w:rsid w:val="006C1208"/>
    <w:rsid w:val="006F278E"/>
    <w:rsid w:val="00702DFF"/>
    <w:rsid w:val="0073259B"/>
    <w:rsid w:val="00741BB6"/>
    <w:rsid w:val="0074269A"/>
    <w:rsid w:val="0076183F"/>
    <w:rsid w:val="00766468"/>
    <w:rsid w:val="007904AB"/>
    <w:rsid w:val="00792F2D"/>
    <w:rsid w:val="007A03A0"/>
    <w:rsid w:val="007A47B5"/>
    <w:rsid w:val="007A6147"/>
    <w:rsid w:val="007B4B04"/>
    <w:rsid w:val="007D055F"/>
    <w:rsid w:val="007F616F"/>
    <w:rsid w:val="00802C96"/>
    <w:rsid w:val="00810A18"/>
    <w:rsid w:val="00812910"/>
    <w:rsid w:val="00841EF6"/>
    <w:rsid w:val="0085242F"/>
    <w:rsid w:val="008754BB"/>
    <w:rsid w:val="008858AE"/>
    <w:rsid w:val="008A1598"/>
    <w:rsid w:val="008A416C"/>
    <w:rsid w:val="008B3D32"/>
    <w:rsid w:val="008B749E"/>
    <w:rsid w:val="008C2353"/>
    <w:rsid w:val="008D75A7"/>
    <w:rsid w:val="008E33F1"/>
    <w:rsid w:val="008E4FAD"/>
    <w:rsid w:val="008E56E8"/>
    <w:rsid w:val="008E6F1A"/>
    <w:rsid w:val="00911AE2"/>
    <w:rsid w:val="00932E5A"/>
    <w:rsid w:val="00965611"/>
    <w:rsid w:val="00974605"/>
    <w:rsid w:val="009A026A"/>
    <w:rsid w:val="00A132C0"/>
    <w:rsid w:val="00A1577A"/>
    <w:rsid w:val="00A17554"/>
    <w:rsid w:val="00A43445"/>
    <w:rsid w:val="00A55A3B"/>
    <w:rsid w:val="00A656FC"/>
    <w:rsid w:val="00A73B8E"/>
    <w:rsid w:val="00A81983"/>
    <w:rsid w:val="00A85116"/>
    <w:rsid w:val="00A922E3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06C05"/>
    <w:rsid w:val="00C17AA3"/>
    <w:rsid w:val="00C21F30"/>
    <w:rsid w:val="00C34FDA"/>
    <w:rsid w:val="00C44D97"/>
    <w:rsid w:val="00C61A4B"/>
    <w:rsid w:val="00C6729B"/>
    <w:rsid w:val="00C704D6"/>
    <w:rsid w:val="00C814CF"/>
    <w:rsid w:val="00C827A4"/>
    <w:rsid w:val="00CA2375"/>
    <w:rsid w:val="00CA67BF"/>
    <w:rsid w:val="00CB0FD9"/>
    <w:rsid w:val="00CF5501"/>
    <w:rsid w:val="00D00577"/>
    <w:rsid w:val="00D04FCC"/>
    <w:rsid w:val="00D139FA"/>
    <w:rsid w:val="00D33BD4"/>
    <w:rsid w:val="00D36F0F"/>
    <w:rsid w:val="00D41D87"/>
    <w:rsid w:val="00D57A3D"/>
    <w:rsid w:val="00D63DFB"/>
    <w:rsid w:val="00D72B00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2EFB"/>
    <w:rsid w:val="00EA45CE"/>
    <w:rsid w:val="00EB25B1"/>
    <w:rsid w:val="00ED1924"/>
    <w:rsid w:val="00EE452E"/>
    <w:rsid w:val="00F0003D"/>
    <w:rsid w:val="00F155B3"/>
    <w:rsid w:val="00F363B1"/>
    <w:rsid w:val="00F64492"/>
    <w:rsid w:val="00F65AE4"/>
    <w:rsid w:val="00FA2B81"/>
    <w:rsid w:val="00FA56EA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60F7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04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d">
    <w:name w:val="List Paragraph"/>
    <w:basedOn w:val="a"/>
    <w:uiPriority w:val="34"/>
    <w:qFormat/>
    <w:locked/>
    <w:rsid w:val="004A21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B31F-740B-40F6-8E31-55CAA553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2021-02-06T06:55:00Z</dcterms:created>
  <dcterms:modified xsi:type="dcterms:W3CDTF">2024-07-23T06:04:00Z</dcterms:modified>
</cp:coreProperties>
</file>